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outlineLvl w:val="0"/>
        <w:rPr>
          <w:rFonts w:eastAsia="方正仿宋_GBK"/>
          <w:color w:val="333333"/>
          <w:kern w:val="0"/>
          <w:sz w:val="24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附件2</w:t>
      </w:r>
    </w:p>
    <w:p>
      <w:pPr>
        <w:spacing w:line="580" w:lineRule="exact"/>
        <w:jc w:val="center"/>
        <w:outlineLvl w:val="0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2021年社会组织承诺书</w:t>
      </w:r>
    </w:p>
    <w:p>
      <w:pPr>
        <w:spacing w:line="540" w:lineRule="exact"/>
        <w:rPr>
          <w:rFonts w:hint="eastAsia" w:eastAsia="方正仿宋_GBK"/>
          <w:kern w:val="10"/>
          <w:sz w:val="32"/>
          <w:szCs w:val="32"/>
          <w:u w:val="single"/>
        </w:rPr>
      </w:pPr>
    </w:p>
    <w:p>
      <w:pPr>
        <w:spacing w:line="540" w:lineRule="exact"/>
        <w:rPr>
          <w:rFonts w:ascii="黑体" w:hAnsi="黑体"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昆明市</w:t>
      </w:r>
      <w:r>
        <w:rPr>
          <w:rFonts w:hint="eastAsia" w:ascii="黑体" w:hAnsi="黑体" w:eastAsia="黑体"/>
          <w:kern w:val="10"/>
          <w:sz w:val="32"/>
          <w:szCs w:val="32"/>
          <w:lang w:eastAsia="zh-CN"/>
        </w:rPr>
        <w:t>官渡区</w:t>
      </w:r>
      <w:bookmarkStart w:id="0" w:name="_GoBack"/>
      <w:bookmarkEnd w:id="0"/>
      <w:r>
        <w:rPr>
          <w:rFonts w:ascii="黑体" w:hAnsi="黑体" w:eastAsia="黑体"/>
          <w:kern w:val="10"/>
          <w:sz w:val="32"/>
          <w:szCs w:val="32"/>
        </w:rPr>
        <w:t>民政局：</w:t>
      </w:r>
    </w:p>
    <w:p>
      <w:pPr>
        <w:spacing w:line="540" w:lineRule="exact"/>
        <w:ind w:firstLine="640" w:firstLineChars="200"/>
        <w:rPr>
          <w:rFonts w:ascii="黑体" w:hAnsi="黑体"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 xml:space="preserve">根据国家法律法规及社会组织管理相关政策法规，本社会组织承诺如下： 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（一）全面坚持中国共产党的领导,自觉同以习近平同志为核心的党中央保持高度一致，能够树牢“四个意识”、坚定“四个自信”、做到“两个维护”；</w:t>
      </w:r>
      <w:r>
        <w:rPr>
          <w:rFonts w:ascii="黑体" w:hAnsi="黑体" w:eastAsia="黑体"/>
          <w:sz w:val="32"/>
          <w:szCs w:val="32"/>
        </w:rPr>
        <w:t>坚决拥护党中央、国务院号召，积极响应省委、省政府减税降费、优化营商环境的决策部署。</w:t>
      </w:r>
    </w:p>
    <w:p>
      <w:pPr>
        <w:spacing w:line="540" w:lineRule="exact"/>
        <w:ind w:firstLine="640" w:firstLineChars="200"/>
        <w:rPr>
          <w:rFonts w:ascii="黑体" w:hAnsi="黑体"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（二）</w:t>
      </w:r>
      <w:r>
        <w:rPr>
          <w:rFonts w:ascii="黑体" w:hAnsi="黑体" w:eastAsia="黑体"/>
          <w:sz w:val="32"/>
          <w:szCs w:val="32"/>
        </w:rPr>
        <w:t>坚决遵守法律法规和规章制度，</w:t>
      </w:r>
      <w:r>
        <w:rPr>
          <w:rFonts w:ascii="黑体" w:hAnsi="黑体" w:eastAsia="黑体"/>
          <w:kern w:val="10"/>
          <w:sz w:val="32"/>
          <w:szCs w:val="32"/>
        </w:rPr>
        <w:t>严格按照登记管理机关核准的章程开展活动，不超越章程规定的地域和业务范围开展活动。积极承担社会责任，诚信守法，公平公正。不乱收费、不违规开展评比、达标、表彰，不损害国家、集体和个人利益。不组织、不参与非法集资，拒绝传销等违法犯罪活动。</w:t>
      </w:r>
    </w:p>
    <w:p>
      <w:pPr>
        <w:spacing w:line="540" w:lineRule="exact"/>
        <w:ind w:firstLine="640" w:firstLineChars="200"/>
        <w:rPr>
          <w:rFonts w:ascii="黑体" w:hAnsi="黑体"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（三）自觉抵制举报非法社会组织，积极配合相关部门打击查处非法社会组织。警惕非法社会组织在各种利益驱动下，不断变换手法，以假乱真、招摇撞骗 “挂靠”到合法组织名下。不得与非法社会组织勾连开展活动或为其活动提供便利;不得接收非法社会组织作为分支或下属机构;不得为非法社会组织提供账户使用便利等渠道;不得为非法社会组织进行虚假宣传。</w:t>
      </w:r>
    </w:p>
    <w:p>
      <w:pPr>
        <w:spacing w:line="540" w:lineRule="exact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（四）行业协会商会</w:t>
      </w:r>
      <w:r>
        <w:rPr>
          <w:rFonts w:ascii="黑体" w:hAnsi="黑体" w:eastAsia="黑体"/>
          <w:sz w:val="32"/>
          <w:szCs w:val="32"/>
        </w:rPr>
        <w:t>严格按照法律法规和章程要求，合理确定会费标准和档次（不超过4档），在略有盈余的情况下，主动降低偏高收费项目和标准；主动向社会公示收费项目、收费性质、服务内容、收费标准及依据等信息；及时向会员公示年度财务收支情况，自觉接受社会监督。</w:t>
      </w:r>
    </w:p>
    <w:p>
      <w:pPr>
        <w:spacing w:line="540" w:lineRule="exact"/>
        <w:ind w:firstLine="640" w:firstLineChars="200"/>
        <w:rPr>
          <w:rFonts w:ascii="黑体" w:hAnsi="黑体"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（五）保证向登记管理机关提交的材料和信息内容合法有效、准确客观、真实完整，上述承诺，如有违反，将社会组织和个人列入异常名录和严重违法失信企业（个人）名单，并承担由此引起的一切法律责任。</w:t>
      </w:r>
    </w:p>
    <w:p>
      <w:pPr>
        <w:spacing w:line="540" w:lineRule="exact"/>
        <w:ind w:firstLine="640" w:firstLineChars="200"/>
        <w:rPr>
          <w:rFonts w:ascii="黑体" w:hAnsi="黑体" w:eastAsia="黑体"/>
          <w:kern w:val="1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黑体" w:hAnsi="黑体" w:eastAsia="黑体"/>
          <w:kern w:val="1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黑体" w:hAnsi="黑体" w:eastAsia="黑体"/>
          <w:kern w:val="10"/>
          <w:sz w:val="32"/>
          <w:szCs w:val="32"/>
        </w:rPr>
      </w:pPr>
      <w:r>
        <w:rPr>
          <w:rFonts w:ascii="黑体" w:hAnsi="黑体" w:eastAsia="黑体"/>
          <w:kern w:val="10"/>
          <w:sz w:val="32"/>
          <w:szCs w:val="32"/>
        </w:rPr>
        <w:t>法定代表人签字：          签字日期：     年   月   日</w:t>
      </w:r>
    </w:p>
    <w:p>
      <w:pPr>
        <w:spacing w:line="540" w:lineRule="exact"/>
        <w:ind w:firstLine="640" w:firstLineChars="200"/>
        <w:rPr>
          <w:rFonts w:ascii="黑体" w:hAnsi="黑体" w:eastAsia="黑体"/>
          <w:kern w:val="10"/>
          <w:sz w:val="32"/>
          <w:szCs w:val="32"/>
        </w:rPr>
      </w:pPr>
    </w:p>
    <w:p/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8" w:header="1474" w:footer="1701" w:gutter="0"/>
      <w:pgNumType w:fmt="numberInDash" w:start="1" w:chapSep="emDash"/>
      <w:cols w:space="720" w:num="1"/>
      <w:docGrid w:type="lines" w:linePitch="4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-50800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仿宋_GB2312" w:eastAsia="仿宋_GB2312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pt;height:144pt;width:144pt;mso-position-horizontal:inside;mso-position-horizontal-relative:margin;mso-wrap-style:none;z-index:251658240;mso-width-relative:page;mso-height-relative:page;" filled="f" stroked="f" coordsize="21600,21600" o:gfxdata="UEsDBAoAAAAAAIdO4kAAAAAAAAAAAAAAAAAEAAAAZHJzL1BLAwQUAAAACACHTuJAX1ZofNEAAAAH&#10;AQAADwAAAGRycy9kb3ducmV2LnhtbE2PMU/DMBCFdyT+g3VIbK3dDhCFOB0qsbBREBKbG1/jCPsc&#10;2W6a/HsuE0z3Tu/07nvNYQ5eTJjyEEnDbqtAIHXRDtRr+Px43VQgcjFkjY+EGhbMcGjv7xpT23ij&#10;d5xOpRccQrk2GlwpYy1l7hwGk7dxRGLvElMwhdfUS5vMjcODl3ulnmQwA/EHZ0Y8Oux+Tteg4Xn+&#10;ijhmPOL3ZeqSG5bKvy1aPz7s1AuIgnP5O4YVn9GhZaZzvJLNwmvgIkXDpuLJ7r5axXkVSoFsG/mf&#10;v/0FUEsDBBQAAAAIAIdO4kDc08Q+tgEAAFQDAAAOAAAAZHJzL2Uyb0RvYy54bWytU82O0zAQviPx&#10;DpbvNGmlRSVqugKtFiEhQFr2AVzHbiz5TzNuk74AvAEnLtx5rj4HYzfpIrghLs54ZvzNfN9MNrej&#10;s+yoAE3wLV8uas6Ul6Ezft/yx8/3L9acYRK+EzZ41fKTQn67ff5sM8RGrUIfbKeAEYjHZogt71OK&#10;TVWh7JUTuAhReQrqAE4kusK+6kAMhO5starrl9UQoIsQpEIk790lyLcFX2sl00etUSVmW069pXJC&#10;OXf5rLYb0exBxN7IqQ3xD104YTwVvULdiSTYAcxfUM5ICBh0WsjgqqC1kapwIDbL+g82D72IqnAh&#10;cTBeZcL/Bys/HD8BMx3NjjMvHI3o/O3r+fvP848vbJnlGSI2lPUQKS+Nb8KYUyc/kjOzHjW4/CU+&#10;jOIk9OkqrhoTk/nRerVe1xSSFJsvhFM9PY+A6a0KjmWj5UDTK6KK43tMl9Q5JVfz4d5YS37RWM+G&#10;lr+6Wd2UB9cIgVtPNTKJS7PZSuNunBjsQnciYgNtQMs9rShn9p0ngfOyzAbMxm42DhHMvi/blMtj&#10;fH1I1E1pMle4wE6FaXSF5rRmeTd+v5esp59h+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fVmh8&#10;0QAAAAcBAAAPAAAAAAAAAAEAIAAAACIAAABkcnMvZG93bnJldi54bWxQSwECFAAUAAAACACHTuJA&#10;3NPEPrYBAABUAwAADgAAAAAAAAABACAAAAAg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</w:pPr>
                    <w:r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仿宋_GB2312" w:eastAsia="仿宋_GB2312"/>
                        <w:sz w:val="28"/>
                        <w:szCs w:val="28"/>
                      </w:rPr>
                      <w:t>- 8 -</w:t>
                    </w:r>
                    <w:r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E7207"/>
    <w:rsid w:val="0A0E7207"/>
    <w:rsid w:val="780527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昆明市官渡区党政机关单位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2022-04-08T03:34:00Z</dcterms:created>
  <dc:creator>Administrator</dc:creator>
  <cp:lastModifiedBy>Administrator</cp:lastModifiedBy>
  <cp:lastPrinted>2022-04-11T01:12:44Z</cp:lastPrinted>
  <dcterms:modified xsi:type="dcterms:W3CDTF">2022-04-11T01:20:33Z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